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A1" w:rsidRPr="003B4338" w:rsidRDefault="006C43A1" w:rsidP="006C43A1">
      <w:pPr>
        <w:spacing w:after="0" w:line="240" w:lineRule="auto"/>
        <w:jc w:val="right"/>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Anexa nr.2</w:t>
      </w:r>
    </w:p>
    <w:p w:rsidR="006C43A1" w:rsidRPr="003B4338" w:rsidRDefault="006C43A1" w:rsidP="006C43A1">
      <w:pPr>
        <w:spacing w:after="0" w:line="240" w:lineRule="auto"/>
        <w:jc w:val="right"/>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la Hotărîrea Guvernului</w:t>
      </w:r>
    </w:p>
    <w:p w:rsidR="006C43A1" w:rsidRPr="003B4338" w:rsidRDefault="006C43A1" w:rsidP="006C43A1">
      <w:pPr>
        <w:spacing w:after="0" w:line="240" w:lineRule="auto"/>
        <w:jc w:val="right"/>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nr.246 din 8 aprilie 2010</w:t>
      </w:r>
    </w:p>
    <w:p w:rsidR="006C43A1" w:rsidRPr="003B4338" w:rsidRDefault="006C43A1" w:rsidP="006C43A1">
      <w:pPr>
        <w:spacing w:after="0" w:line="240" w:lineRule="auto"/>
        <w:ind w:firstLine="567"/>
        <w:jc w:val="both"/>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 </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LISTA</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împrumuturilor şi granturilor acordate Guvernului Republicii Moldova sau acordate</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cu garanţie de stat, din contul împrumuturilor acordate de organismele financiare</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internaţionale (inclusiv din cota-parte a Guvernului), din contul granturilor acordate</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instituţiilor finanţate de la buget, destinate realizării proiectelor de asistenţă</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investiţională, din contul cărora vor fi importate sau achiziţionate mărfuri</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(lucrări, servicii) scutite de accize, plata taxei vamale, taxei pentru</w:t>
      </w:r>
    </w:p>
    <w:p w:rsidR="006C43A1" w:rsidRPr="003B4338" w:rsidRDefault="006C43A1" w:rsidP="006C43A1">
      <w:pPr>
        <w:spacing w:after="0" w:line="240" w:lineRule="auto"/>
        <w:jc w:val="center"/>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b/>
          <w:bCs/>
          <w:sz w:val="24"/>
          <w:szCs w:val="24"/>
          <w:lang w:val="ro-RO" w:eastAsia="ru-RU"/>
        </w:rPr>
        <w:t>efectuarea procedurilor vamale, impozitate la cota zero a TVA</w:t>
      </w:r>
    </w:p>
    <w:p w:rsidR="006C43A1" w:rsidRPr="003B4338" w:rsidRDefault="006C43A1" w:rsidP="006C43A1">
      <w:pPr>
        <w:spacing w:after="0" w:line="240" w:lineRule="auto"/>
        <w:ind w:firstLine="567"/>
        <w:jc w:val="both"/>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374"/>
        <w:gridCol w:w="3137"/>
        <w:gridCol w:w="4276"/>
        <w:gridCol w:w="1325"/>
      </w:tblGrid>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Nr.</w:t>
            </w:r>
            <w:r w:rsidRPr="003B4338">
              <w:rPr>
                <w:rFonts w:ascii="Times New Roman" w:eastAsia="Times New Roman" w:hAnsi="Times New Roman" w:cs="Times New Roman"/>
                <w:b/>
                <w:bCs/>
                <w:sz w:val="20"/>
                <w:szCs w:val="20"/>
                <w:lang w:val="ro-RO"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Donatorul/ proiectul/ instituţia beneficiară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Componentele scutite</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4</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36753" w:rsidRDefault="006C43A1" w:rsidP="00D01667">
            <w:pPr>
              <w:spacing w:after="0" w:line="240" w:lineRule="auto"/>
              <w:jc w:val="center"/>
              <w:rPr>
                <w:rFonts w:ascii="Times New Roman" w:eastAsia="Times New Roman" w:hAnsi="Times New Roman" w:cs="Times New Roman"/>
                <w:sz w:val="20"/>
                <w:szCs w:val="20"/>
                <w:lang w:val="ro-RO" w:eastAsia="ru-RU"/>
              </w:rPr>
            </w:pPr>
            <w:r w:rsidRPr="00336753">
              <w:rPr>
                <w:rFonts w:ascii="Times New Roman" w:eastAsia="Times New Roman" w:hAnsi="Times New Roman" w:cs="Times New Roman"/>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36753" w:rsidRDefault="006C43A1" w:rsidP="00D01667">
            <w:pPr>
              <w:spacing w:after="0" w:line="240" w:lineRule="auto"/>
              <w:rPr>
                <w:rFonts w:ascii="Times New Roman" w:eastAsia="Times New Roman" w:hAnsi="Times New Roman" w:cs="Times New Roman"/>
                <w:sz w:val="20"/>
                <w:szCs w:val="20"/>
                <w:lang w:val="ro-RO" w:eastAsia="ru-RU"/>
              </w:rPr>
            </w:pPr>
            <w:r w:rsidRPr="00336753">
              <w:rPr>
                <w:rFonts w:ascii="Times New Roman" w:eastAsia="Times New Roman" w:hAnsi="Times New Roman" w:cs="Times New Roman"/>
                <w:sz w:val="20"/>
                <w:szCs w:val="20"/>
                <w:lang w:val="ro-RO" w:eastAsia="ru-RU"/>
              </w:rPr>
              <w:t>Unitatea consolidată pentru implementarea şi monitorizarea proiectelor în domeniul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36753" w:rsidRDefault="006C43A1" w:rsidP="00D01667">
            <w:pPr>
              <w:spacing w:after="0" w:line="240" w:lineRule="auto"/>
              <w:rPr>
                <w:rFonts w:ascii="Times New Roman" w:eastAsia="Times New Roman" w:hAnsi="Times New Roman" w:cs="Times New Roman"/>
                <w:sz w:val="20"/>
                <w:szCs w:val="20"/>
                <w:lang w:val="ro-RO" w:eastAsia="ru-RU"/>
              </w:rPr>
            </w:pPr>
            <w:r w:rsidRPr="00336753">
              <w:rPr>
                <w:rFonts w:ascii="Times New Roman" w:eastAsia="Times New Roman" w:hAnsi="Times New Roman" w:cs="Times New Roman"/>
                <w:sz w:val="20"/>
                <w:szCs w:val="20"/>
                <w:lang w:val="ro-RO" w:eastAsia="ru-RU"/>
              </w:rPr>
              <w:t>Grantul TF 012145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36753">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“Agricultura Competitivă”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în vederea realizării Proiectului “Agricultura Competitivă”, nr.5095-MD, Legea nr.176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nr.TF 014946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CD3B0F" w:rsidTr="00D01667">
        <w:trPr>
          <w:jc w:val="center"/>
        </w:trPr>
        <w:tc>
          <w:tcPr>
            <w:tcW w:w="0" w:type="auto"/>
            <w:vMerge w:val="restart"/>
            <w:tcBorders>
              <w:top w:val="single" w:sz="6" w:space="0" w:color="000000"/>
              <w:left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w:t>
            </w:r>
          </w:p>
        </w:tc>
        <w:tc>
          <w:tcPr>
            <w:tcW w:w="0" w:type="auto"/>
            <w:vMerge w:val="restart"/>
            <w:tcBorders>
              <w:top w:val="single" w:sz="6" w:space="0" w:color="000000"/>
              <w:left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0423E">
              <w:rPr>
                <w:rFonts w:ascii="Times New Roman" w:eastAsia="Times New Roman" w:hAnsi="Times New Roman" w:cs="Times New Roman"/>
                <w:sz w:val="20"/>
                <w:szCs w:val="20"/>
                <w:lang w:val="en-US" w:eastAsia="ru-RU"/>
              </w:rPr>
              <w:t>Fondul de Investiţii Sociale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nr.TF 014855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CD3B0F" w:rsidTr="00D01667">
        <w:trPr>
          <w:jc w:val="center"/>
        </w:trPr>
        <w:tc>
          <w:tcPr>
            <w:tcW w:w="0" w:type="auto"/>
            <w:vMerge/>
            <w:tcBorders>
              <w:left w:val="single" w:sz="6" w:space="0" w:color="000000"/>
              <w:right w:val="single" w:sz="6" w:space="0" w:color="000000"/>
            </w:tcBorders>
            <w:vAlign w:val="center"/>
          </w:tcPr>
          <w:p w:rsidR="006C43A1"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6C43A1" w:rsidRPr="0030423E" w:rsidRDefault="006C43A1" w:rsidP="00D01667">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şi de proiect între KfW, Republica Moldova şi Fondul de Investiţii Sociale din 15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CD3B0F" w:rsidTr="00D01667">
        <w:trPr>
          <w:jc w:val="center"/>
        </w:trPr>
        <w:tc>
          <w:tcPr>
            <w:tcW w:w="0" w:type="auto"/>
            <w:vMerge/>
            <w:tcBorders>
              <w:left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right w:val="single" w:sz="6" w:space="0" w:color="000000"/>
            </w:tcBorders>
            <w:vAlign w:val="center"/>
          </w:tcPr>
          <w:p w:rsidR="006C43A1" w:rsidRPr="0030423E" w:rsidRDefault="006C43A1" w:rsidP="00D01667">
            <w:pPr>
              <w:spacing w:after="0" w:line="240" w:lineRule="auto"/>
              <w:rPr>
                <w:rFonts w:ascii="Times New Roman" w:eastAsia="Times New Roman" w:hAnsi="Times New Roman" w:cs="Times New Roman"/>
                <w:sz w:val="20"/>
                <w:szCs w:val="20"/>
                <w:lang w:val="en-US" w:eastAsia="ru-RU"/>
              </w:rPr>
            </w:pPr>
            <w:r w:rsidRPr="003B4338">
              <w:rPr>
                <w:rFonts w:ascii="Times New Roman" w:eastAsia="Times New Roman" w:hAnsi="Times New Roman" w:cs="Times New Roman"/>
                <w:sz w:val="20"/>
                <w:szCs w:val="20"/>
                <w:lang w:val="ro-RO" w:eastAsia="ru-RU"/>
              </w:rPr>
              <w:t>Proiectul II al Fondului de Investiţii Sociale dintre Republica Moldova şi Asociaţia Internaţională pentru Dezvoltare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 de grant – Acţiuni externe ale Uniunii Europene – 2010/219-911, semnat la 14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CD3B0F" w:rsidTr="00D01667">
        <w:trPr>
          <w:jc w:val="center"/>
        </w:trPr>
        <w:tc>
          <w:tcPr>
            <w:tcW w:w="0" w:type="auto"/>
            <w:vMerge/>
            <w:tcBorders>
              <w:left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left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CD3B0F" w:rsidTr="00D01667">
        <w:trPr>
          <w:jc w:val="center"/>
        </w:trPr>
        <w:tc>
          <w:tcPr>
            <w:tcW w:w="0" w:type="auto"/>
            <w:vMerge/>
            <w:tcBorders>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 xml:space="preserve">Instituția publică „EMP” Managementul Durabil POP, </w:t>
            </w:r>
            <w:r w:rsidRPr="003B4338">
              <w:rPr>
                <w:rFonts w:ascii="Times New Roman" w:eastAsia="Times New Roman" w:hAnsi="Times New Roman" w:cs="Times New Roman"/>
                <w:sz w:val="20"/>
                <w:szCs w:val="20"/>
                <w:lang w:val="ro-RO" w:eastAsia="ru-RU"/>
              </w:rPr>
              <w:t>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în vederea realizării Proiectului “Managementul dezastrelor şi riscurile climatice în Moldova”, creditul nr.4794 MD, Legea nr.224 din 17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Unitatea consolidată de implementare a proiectelor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nr.TF 099602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“Programul de dezvoltare a Serviciilor de Aprovizionare cu 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de împrumut dintre Republica Moldova şi Banca Europeană pentru Reconstrucţie şi Dezvoltare (Programul de Dezvoltare a Serviciilor de Aprovizionare cu Apă Potabilă), semnat la </w:t>
            </w:r>
            <w:r w:rsidRPr="003B4338">
              <w:rPr>
                <w:rFonts w:ascii="Times New Roman" w:eastAsia="Times New Roman" w:hAnsi="Times New Roman" w:cs="Times New Roman"/>
                <w:sz w:val="20"/>
                <w:szCs w:val="20"/>
                <w:lang w:val="ro-RO" w:eastAsia="ru-RU"/>
              </w:rPr>
              <w:lastRenderedPageBreak/>
              <w:t>Chişinău la 16 iunie 2010, Legea nr.203 din 16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ENPI/2010/019549-MD-04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dezvoltare a reţelei de regii apă-canal în Republica Moldova (contribuţia NIF)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finanţare dintre Republica Moldova şi Banca Europeană de Investiţii pentru realizarea Programului de dezvoltare a serviciilor de aprovizionare cu apă potabilă, semnat la Bruxelles la 16 septembrie 2010, ratificat prin Legea nr.13 din 11 februarie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“Apele Moldovei” Proiectul de îmbunătăţire a sistemelor de aprovizionare cu apă în şase localităţi ale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Finanţelor Agenţia Achiziţii Publice Proiectul “Consolidarea sistemului de achiziţii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TF 012004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Proiectul “Promovarea eforturilor privind ajustările structurale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9 martie 2005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5 martie 2007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Populare Chineze cu privire la acordarea de către Guvernul Chinei Guvernului Moldovei a unui ajutor nerambursabil, semnat la 14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 domeniul economic şi tehnic dintre Guvernul Republicii Moldova şi Guvernul Republicii Populare Chineze, semnat la 17 decembrie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“Autoevaluarea pentru comunicarea Naţională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UNEP: GFL-2328-2724-4769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Apărării Proiectul “Distrugerea pesticidelor şi a produselor chimice periculoase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Proiectul “Programul complex în domeniul armelor de calibru mic şi armament uşor (SALW) şi al </w:t>
            </w:r>
            <w:r w:rsidRPr="003B4338">
              <w:rPr>
                <w:rFonts w:ascii="Times New Roman" w:eastAsia="Times New Roman" w:hAnsi="Times New Roman" w:cs="Times New Roman"/>
                <w:sz w:val="20"/>
                <w:szCs w:val="20"/>
                <w:lang w:val="ro-RO" w:eastAsia="ru-RU"/>
              </w:rPr>
              <w:lastRenderedPageBreak/>
              <w:t>armamentului convenţional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Memorandumul de înţelegere între Ministerul Apărării al Republicii Moldova şi Misiunea Organizaţiei pentru Securitate şi Cooperare în Europa în Republica Moldova cu privire la </w:t>
            </w:r>
            <w:r w:rsidRPr="003B4338">
              <w:rPr>
                <w:rFonts w:ascii="Times New Roman" w:eastAsia="Times New Roman" w:hAnsi="Times New Roman" w:cs="Times New Roman"/>
                <w:sz w:val="20"/>
                <w:szCs w:val="20"/>
                <w:lang w:val="ro-RO" w:eastAsia="ru-RU"/>
              </w:rPr>
              <w:lastRenderedPageBreak/>
              <w:t>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Apărării, Ministerul Afacerilor Interne, Poliţia de Frontieră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“Reîncadrarea în cîmpul muncii a militarilor care îndeplinesc serviciul prin contract şi a cetăţenilor trecuţi în rezervă (retragere)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Distrugerea surplusului şi stocurilor învechite de muniţii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implementare nr.3100031/2007 dintre Misiunea Organizaţiei pentru Securitate şi Cooperare în Europa şi Ministerul Apărării al Republicii Moldova, semnat la Chişinău la 22 iunie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Unitatea de coordonare, implementare şi monitorizare a proiectului de restructurare a sistemului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MOL-H-PCIMU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MOL-T-PCIMU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F/D 29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Ministerul Sănătăţii al Republicii Moldova şi Ministerul Afacerilor Externe al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în domeniul asistenţei oficiale pentru dezvoltare privind implementarea proiectului de reabilitare a sediului în care va funcţiona Centrul Regional de Transfuzie a Sîngelui Cahul, semnat la 13 noiembrie 2012 la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MOL-CFUND-1303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Unitatea consolidată pentru implementarea Programelor Fondului Internaţional pentru Dezvoltare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151BB2" w:rsidRDefault="006C43A1"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 xml:space="preserve">Acordul de finanţare dintre Republica Moldova şi Fondul Internaţional pentru Dezvoltare Agricolă în vederea realizării Programului Rural de Rezilienţă </w:t>
            </w:r>
            <w:r w:rsidRPr="00151BB2">
              <w:rPr>
                <w:rFonts w:ascii="Times New Roman" w:eastAsia="Times New Roman" w:hAnsi="Times New Roman" w:cs="Times New Roman"/>
                <w:sz w:val="20"/>
                <w:szCs w:val="20"/>
                <w:lang w:val="ro-RO" w:eastAsia="ru-RU"/>
              </w:rPr>
              <w:lastRenderedPageBreak/>
              <w:t>Economico-Climatică Incluzivă (grant danez nr.2000000703),  ratificat prin Legea nr.45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151BB2" w:rsidRDefault="006C43A1" w:rsidP="00D01667">
            <w:pPr>
              <w:spacing w:after="0" w:line="240" w:lineRule="auto"/>
              <w:jc w:val="center"/>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lastRenderedPageBreak/>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privind realizarea Proiectului reformei învăţămîntului în Moldova nr.5196-MD din 7 februarie 2013, Legea nr.89 din 19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Unitatea consolidată pentru implementarea şi monitorizarea proiectelor în domeniul energeticii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grant nr.MIS-ETC CODE nr.2739 privind proiectul “Studii de Fezabilitate privind interconectarea sistemelor electroenergetice ale Republicii Moldova şi Ucrainei la Comunitatea Europeană a Operatorilor de Reţele Electroenergetice (ENTSO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nr.TF 099139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“Conducta de interconectare a sistemului Naţional de transport gaze din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cu sistemul de transport gaze din Republica Moldova pe direcţia rîul Prut – satul Todireşti, raionul Ungheni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grant privind acţiunile externe ale Comunităţii Europene, nr.MIS ETC CODE 993, semnat la data de 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Unitatea de Implementare şi Administrare a Proiectului Creşterii Producţiei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11 martie 2004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Asistenţă pentru Fermierii Neprivilegiaţi 2KR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11 ianuarie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dezvoltării sistemului de irigare la scară 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7 octombrie 2009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semnat cu Comisia Europeană la 18 august 2006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de grant, întocmit prin schimb de note, între Guvernul Republicii Moldova şi Guvernul Japoniei referitor la extinderea Proiectului de </w:t>
            </w:r>
            <w:r w:rsidRPr="003B4338">
              <w:rPr>
                <w:rFonts w:ascii="Times New Roman" w:eastAsia="Times New Roman" w:hAnsi="Times New Roman" w:cs="Times New Roman"/>
                <w:sz w:val="20"/>
                <w:szCs w:val="20"/>
                <w:lang w:val="ro-RO" w:eastAsia="ru-RU"/>
              </w:rPr>
              <w:lastRenderedPageBreak/>
              <w:t>asistenţă tehnică pentru fermierii neprivilegiaţi (2KR) din 17 aprilie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“Ciclul combustibilului facilitat prin intermediul mecanismului de cumpărare cu plata în rate pentru furnizori locali de combustibil”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“Utilizarea eficientă a combustibilului solid din biomasă”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7</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Instituţia Publică “Centrul de Perfecţionare în Domeniul Mecanizării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Japoniei din 12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8</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Ministerul Muncii, Protecţiei Sociale şi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(Proiectul “Servicii de Sănătate şi Asistenţă Socială”) nr.4320-MD, Legea nr.194-XVI din 26 iulie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de finanţare dintre Republica Moldova şi Asociaţia Internaţională pentru Dezvoltare în vederea realizării Proiectului “Modernizarea sectorului sănătăţii în Republica Moldova”, Legea </w:t>
            </w:r>
            <w:r w:rsidRPr="00151BB2">
              <w:rPr>
                <w:rFonts w:ascii="Times New Roman" w:eastAsia="Times New Roman" w:hAnsi="Times New Roman" w:cs="Times New Roman"/>
                <w:sz w:val="20"/>
                <w:szCs w:val="20"/>
                <w:lang w:val="ro-RO" w:eastAsia="ru-RU"/>
              </w:rPr>
              <w:t>nr</w:t>
            </w:r>
            <w:r>
              <w:rPr>
                <w:rFonts w:ascii="Times New Roman" w:eastAsia="Times New Roman" w:hAnsi="Times New Roman" w:cs="Times New Roman"/>
                <w:sz w:val="20"/>
                <w:szCs w:val="20"/>
                <w:lang w:val="ro-RO" w:eastAsia="ru-RU"/>
              </w:rPr>
              <w:t>.</w:t>
            </w:r>
            <w:r w:rsidRPr="00151BB2">
              <w:rPr>
                <w:rFonts w:ascii="Times New Roman" w:eastAsia="Times New Roman" w:hAnsi="Times New Roman" w:cs="Times New Roman"/>
                <w:sz w:val="20"/>
                <w:szCs w:val="20"/>
                <w:lang w:val="ro-RO" w:eastAsia="ru-RU"/>
              </w:rPr>
              <w:t>35 din 19 martie 2015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“Servicii de Sănătate şi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în scopul realizării proiectului “Servicii de sănătate şi asistenţă socială”, nr.5023-MD din 20 decembrie 2011, Legea nr.79 din 12 aprilie 2012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r>
              <w:rPr>
                <w:rFonts w:ascii="Times New Roman" w:eastAsia="Times New Roman" w:hAnsi="Times New Roman" w:cs="Times New Roman"/>
                <w:sz w:val="20"/>
                <w:szCs w:val="20"/>
                <w:lang w:val="ro-RO" w:eastAsia="ru-RU"/>
              </w:rPr>
              <w:t>9</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Proiectul “Evaluarea capacităţii şi modernizarea Spitalului Clinic Republican”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împrumut dintre Guvernul Republicii Moldova şi Banca de Dezvoltare a Consiliului Europei, semnat la 16 octombrie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“Introducerea energiei curate prin intermediul sistemului solar de generare 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grant privind Proiectul “Introducerea energiei curate prin intermediul sistemului solar de generare a energiei electrice” dintre Guvernul Republicii Moldova şi JICA, semnat la 18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nr.TF 012263-MD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“Îmbunătăţirea serviciilor medicale în Spitalul Clinic Republican din Moldova – faza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“Îmbunătăţirea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împrumut dintre Guvernul Republicii Moldova şi Agenţia Japoneză de Cooperare Internaţională pentru realizarea proiectului “Îmbunătăţirea serviciilor medicale” nr.MDA-P1, Legea nr.188 din 12 iulie 2013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20</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ÎS “Administraţia de Stat a Drumurilor” Proiectul de Susţinere a Programului pentru Sectorul Drumurilor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TF 094952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nr.ENPI/2007/019549-MD-02 semnat la 9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nr.2011/19549/MD-05 (ENPI/2011/265-548)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finanţare dintre Republica Moldova şi Banca Europeană de Investiţii pentru realizarea lucrărilor de construcţie şi de reabilitare a drumurilor din Republica Moldova, FI nr.81.723 Serapis nr.20110650, Legea nr.190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de Împrumut dintre Republica Moldova şi Banca Europeană pentru Reconstrucţie şi dezvoltare privind realizarea lucrărilor de construcţie şi reabilitare a drumurilor din Republica Moldova, nr.45094, Legea nr.191 din 12 iulie 2013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Integral </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Grant nr.C30221/EBSF-2013-07-139 dintre Î.S. “Administraţia de Stat a Drumurilor” şi Banca Europeană pentru Reconstrucţie şi Dezvoltare, semnat la 27 noiembrie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de Cercetare şi Dezvoltare din Moldova (MRDA)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STEP Science Technology Entreprenership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SUA de Cercetare şi Dezvoltare Civilă (CRDF)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Ştiinţe 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IncoNet EECA, nr.212226, “S&amp;T Internaţional Cooperation Network for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EXTEND, nr.231137, “Extending ICT research cooperation between the European Union, Eastern Europe and the Southern Caucasus”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CHIRALIX nr.235018 “Heterometallic and mixed valence “Chirale magnetic bricks” in assembler of Single Molecule and Single Chain Magnets for nano-dimension magnetic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IncoNet CA/SC, nr.244417, “Internaţional Cooperation Network for Central Asian and South Caucasus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ERA-Net Rus Plus, nr.609556, “Further linking Russia to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TransNEW, nr.234330, “Support for realising new Member and Associate States’ potentials in transport research”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EEGS-2, nr.287179, EGNOS “Extinderea sistemului EGNOS în Europa de Est: Aplicaţii”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FP7-ENERGY-2012-1-2STAG H2ESOT, nr.308768-2, “Waste Heat to Electrical Energy via Sustainable Organic Thermoelectric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PCAP, nr.246902, “Photocatalytic Cluster Complexes for Artificial Photosynthesis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FP7-PEOPLE-2012-IRSES NanoBioMat, nr.612484, “Nanostructured Biocompatible/Bioactive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TEMADEP, nr.247659, “Template-Assisted Deposition of Functional Materials and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PVICOKEST, nr.269167, “Internaţional cooperative programme for photovoltaic kesterite based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FP7 NANOALLOY nr.252407 “Induced electrodeposition of nanostructures as nanowires </w:t>
            </w:r>
            <w:r w:rsidRPr="003B4338">
              <w:rPr>
                <w:rFonts w:ascii="Times New Roman" w:eastAsia="Times New Roman" w:hAnsi="Times New Roman" w:cs="Times New Roman"/>
                <w:sz w:val="20"/>
                <w:szCs w:val="20"/>
                <w:lang w:val="ro-RO" w:eastAsia="ru-RU"/>
              </w:rPr>
              <w:lastRenderedPageBreak/>
              <w:t>and nanotubes consisting of cobalt-based multilayers for MEMS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FP7-PEOPLE-IRSES, nr.295202, “Oil&amp;Sugar, Training and Collaboration on material developments and process improvement in oil and sugar production”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FP7-COOPERATION-TIDE, nr.335091, “Tangential Impulse Detonation Engine”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FP7-INCO-2013-9, R2I-ENP/SECURE R2I, nr.609534, “Reinforcing cooperation with Eastern Partnership countries on bridging the gap between research and innovation for inclusive and secure societies”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FP7-2013-NMP-ICT-FOF, Support action 14MS-Gate, nr.608899, European Innovation Ecosystem as a gate for supporting FoF Research and Experimentation”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EECAlink, nr.223359, “Promotion and facilitation of Internaţional cooperation with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HEALTH ESPOIR, nr.278453, “European clinical study for the application of regenerative heart valves”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PROMIT-HEAS-4, nr.265182, “Knowledge transfer and research needs for preparing mitigation/adaptatition policy portfolios”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 7 EGI-InSPIRE, nr.261323, “European Grid Initiative: Integrated Sustainable Pan-European Infrastructure for Researchers in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FP7-HP-SEE CSA-INFRA, nr.261499, “High-Performance Computing Infrastructure for South East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FP7-INFRASTRUCTURES-2013 GN3plus, nr.605243, “Multi-Gigabit European Research and Education Network and Associated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PICTURE. ICT-2011-7, nr.288279, 2Policy dialogue in ICT to an Upper level for Reinforced EU-EECA Cooperation”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EURAXESS, nr.295345, “Enhancing The Outreach and Effectiveness of the EURAXESS Network Partners. EURAXESS T.O.P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More4U-Moldovan Research for YOUth, Nr.609836, Researchers Night evenimentul pentru promovarea imaginei ştiinţei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FP7-INCO-2013-1-IncoNet EaP, nr.609528, “STI Internaţional Cooperation Network for EAP countries for the Eastern Partnership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FP7-INCO-2013-1-Danube-INCO.NET, nr.609497, “Internaţional Cooperation Network for the Danube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FP7-PEOPLE-MoNetAccess, nr.619163, “Set-up EURAXESS Services Network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EECA-2-HORIZON, Nr.610793, “Bringing the EU_EECA cooperation and policy dialog in ICT in the HORIZON 2020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EAST-HORIZON, nr.611063, “Fostering Dialogue and Cooperation between the EU and EECA in the HORIZON 2020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ICT. Idealist 2014, nr.288598, “Trans-Naţional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FP7-HEALTH-2012-INNIOVATION-1, nr.304810-2, “RAIDs-Ratyional molecular Assessments and Innovative Drugs Selection”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FP7-PEOPLE-2012-IRSES DynSysAppl, nr.316338, “Valorificarea resurselor umane, naturale şi informaţionale pentru dezvoltarea durabilă a economiei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FP7-SSH-2012-2, nr.320214, ARABTRANS “Political and Social Transformations in the Arab World”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FP7-INCO-2013-9-ENER2I, nr.609532, “Energy Research to Innovation”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 RERAM-INCO-2013-9, nr.609573 “Bridging gaps between R2I in Resource Efficiency and Raw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FP7-KBBE-2013-7, AGRICISTRADE nr.612755,”Exploring the potential for agricultural and biomass trade in the Commonwealth of Independent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FP7-EUinDepth – IRSES, nr.612619, “European Identity, Cultural Diversity and Political Change”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val="restart"/>
            <w:tcBorders>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 21370007 V4EaP Extended Standard Grant “Introducing EU standards in Moldova: towards a new model of cooperation and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IZ73ZO – 152734/1 “Spin-liquid and spin-ice states in frustrated rare-earth and transition metal spinels”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IZ73ZO-152404/1 “Synthesis, experimental and Theoretical Study of bistable magnetic materials based on 3d and 3d-4f exchange coupled clusters: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IZ73ZO-152346/1 “Radical mediated modifications of natural products”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EST.CLG 982852 “Mitigation of water stress in agricultural soils by bio-indicators”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IZ74Z0-128381 “Violence and repression as discourse and practice in South Eastern Europe: an historical and comparative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sistemului perinatologic în Republica Moldova”, faza a III-a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IZ73Z0-128019 “Coupled VCSEL arrays for gassensing and environmental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IZ73Z0-127968 “Functional Nanowires”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IZ73Z0-128036 “Xenobiotic Input to the Prut River (XENOPRUT)”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IZ73Z0-128078 “Experimental and Theoretical Study of Magnetic Anisotropy in Linear Trimeric Single Molecule Magnets and Two-Dimensional Molecular Metamagnets: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IZ76ZO_147549/1 “Connecting the scientific diaspora from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IZ73Z0-128042 “Markets for executives and nonexecutives in Western and Eastern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IZ73Z0-128158 “Connecting the scientific diaspora of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IZ73Z0-128047 “Nanopatterned materials for the improvement of terahertz quantum cascade lasers andlaser-driven solid-state terahertz emitters”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IZ73Z0-128037 “Fabrication and investigation of carbon nanotube based sensors and (bio)nanocomposite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IB7320-110720 “New priority disciplines and algorithms in queueing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IZ73Z0-127925 “Magnetic coordination polymers of the nanosized clusters”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Individual de Acţiuni al Parteneriatului Republica Moldova – NATO, Hotărîrea Guvernului nr.746 din 18 august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EAP.NIG 982517, “Silk Network Academies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nr.531-XV din 18 decembrie 2003 privind aderarea Republicii Moldova la Acordul de constituire a Centrului Ştiinţifico-Tehnologic din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151BB2" w:rsidRDefault="006C43A1"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Nr.9902 Consolidarea capacităților în  sprijinul creării unmei rețele regionale în domeniul criminalisticii nucleare din Azerbaidjan, Georgia, Republica Mildova și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151BB2" w:rsidRDefault="006C43A1" w:rsidP="00D01667">
            <w:pPr>
              <w:spacing w:after="0" w:line="240" w:lineRule="auto"/>
              <w:jc w:val="center"/>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Nr.5988 Modelarea sistemelor dinamice stochastice şi soluţionarea problemelor decizionale Markov</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Nr.5984 Proceduri sustenabile neconvenţionale pentru procesarea materiilor prime naturale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Nr.5998 Producerea biogazului cu conţinut calorific înalt ca sursă de “energie verde" din deşeurile agroindustriale: tehnologia intensificată şi bioreactor combinat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Nr.5985 Cu</w:t>
            </w:r>
            <w:r w:rsidRPr="003B4338">
              <w:rPr>
                <w:rFonts w:ascii="Times New Roman" w:eastAsia="Times New Roman" w:hAnsi="Times New Roman" w:cs="Times New Roman"/>
                <w:sz w:val="20"/>
                <w:szCs w:val="20"/>
                <w:vertAlign w:val="subscript"/>
                <w:lang w:val="ro-RO" w:eastAsia="ru-RU"/>
              </w:rPr>
              <w:t>2</w:t>
            </w:r>
            <w:r w:rsidRPr="003B4338">
              <w:rPr>
                <w:rFonts w:ascii="Times New Roman" w:eastAsia="Times New Roman" w:hAnsi="Times New Roman" w:cs="Times New Roman"/>
                <w:sz w:val="20"/>
                <w:szCs w:val="20"/>
                <w:lang w:val="ro-RO" w:eastAsia="ru-RU"/>
              </w:rPr>
              <w:t>ZnSnS</w:t>
            </w:r>
            <w:r w:rsidRPr="003B4338">
              <w:rPr>
                <w:rFonts w:ascii="Times New Roman" w:eastAsia="Times New Roman" w:hAnsi="Times New Roman" w:cs="Times New Roman"/>
                <w:sz w:val="20"/>
                <w:szCs w:val="20"/>
                <w:vertAlign w:val="subscript"/>
                <w:lang w:val="ro-RO" w:eastAsia="ru-RU"/>
              </w:rPr>
              <w:t>4</w:t>
            </w:r>
            <w:r w:rsidRPr="003B4338">
              <w:rPr>
                <w:rFonts w:ascii="Times New Roman" w:eastAsia="Times New Roman" w:hAnsi="Times New Roman" w:cs="Times New Roman"/>
                <w:sz w:val="20"/>
                <w:szCs w:val="20"/>
                <w:lang w:val="ro-RO" w:eastAsia="ru-RU"/>
              </w:rPr>
              <w:t xml:space="preserve"> pentru convertoare ecologice a energiei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Nr.5989 Senzori chimici si biosenzori în baza nanostructurilor de oxizi semiconductori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Nr.5993 Dinamica complexă a laserelor şi amplificatoarelor cu puncte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Nr.5982 Studiul experimental al efectului de proximitate în structurile stratificate hibride de tipul supraconductor/feromagnet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Nr.5986 Elaborarea dispozitivelor termoelectrice anizotrope pe bază de microfire semimetalice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Nr.6011 Prelucrarea electrofizică a zerului cu obţinerea produselor benefice pentru sănătate şi protecţie a mediului: tehnologie şi instalaţie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Nr.5391 “Utilizarea compoziţiilor de microelemente şi microorganisme pentru ameliorarea fertilităţii solului în plantaţiile viticole”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Nr.5845 Elaborarea unui sistem de combatere a bolilor şi dăunătorilor pentru producerea ecologică a viţei de vie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Nr.5344 “Technology improvement and synthesis of Tetrathiotetracene-iodile quasi-one-dimensional crystals with high thermoelectric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Nr.5833 Nanostructuri în bază de oxizi metalici pentru aplicaţii în dispozitive senzorice Universitatea Tehnică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Nr.5384 “Modele de calcul de înaltă performanţă bazate pe abordări biologice şi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Nr.5800 Nano-încapsularea remediilor antituberculoase pentru transport la ţintă Institutul de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Nr.5807 Elaborarea suportului instrumental pentru implementarea aplicaţiilor complexe în infrastructura regională HPC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Nr.5809 Prepararea şi caracterizarea cristalelor nano-stratificate bidimensionale ale dicalcogenizilor metalelor de tranziţie intercalate cu molecule de halogen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Nr.5854 Sisteme de aşteptare cu priorităţi, tranzacţii semi-Markov şi probleme de control în reţele 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Nr.5808 Dezvoltarea metodelor microscopiei holografice tradiţionale şi digitale pe baza fasciculelor coerente de lumină interferometric rasterizate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Nr.5841 Testarea dinamică a generatoarelor de aerosoli de mărimea naturală a rachetelor utilizate pentru impactul asupra proceselor atmosferice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Nr.5842 Convertoare electronice de putere cu modulare sincronizata pentru transport electric şi pentru sisteme fotovoltaice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Nr.5929 Efecte orbitale în generaţia nouă a magneţilor monomoleculari: elaborarea criteriilor pentru designul raţional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Nr.5933 Dezvoltarea litografiei fără mască pentru nanostructurarea tridimensională a nitrurii de galiu (GaN)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Nr.5948 Elaborarea unor metode biologice de protecţie a legumelor de seră împotriva nematodelor parazite periculoase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P461 Enhancing Naţional Capabilities and Expertise in Nuclear Forensics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BSEC-HDF / RES 2011-02. TESUWKERC “Technological system based on the utilization of water kinetikal energy for rural consumers”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BSEC/PDF/0025/08.2012 “Experimental Deployment of an Integrated Grid and Cloud Enabled Environment in BSEC Countries on the Base of g-Eclipse” – BSEC gEclipseGrid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2.2.1.74459.339 “BSB Net-Eco”, “Research networking for the environmental monitoring and mitigation of adverse ecological effects in the Black Sea Basin”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2.2.1 73767.309 BSB SciNetNatHazPrev, “A Scientific network for earthquake, landslide and flood hazard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2.3.1. 77580.343, MIC-ETC 2632, BSB, Nr.48956/18.06.2013, CULTURe EXchange Platform (CULTUR-EXP)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2.2.3.72546.202 MIS-ETC 2177, 445238 CISWastewater “Continous improvement strategz for increasing the efficiencz of wastewaters treatment facilities in the Black Sea coastal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MIS-ETC 937 nr.1/3/128, “Cross-border initiative for developing playful topiary art for education and leisure”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MIS-ETC 933, “Cross-border educational exchanges in European studies-favourable framework in the diminishing of the border effects at the eastern frontier of the 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 – ETC: 946, HES – CODE “Cross-border cooperation for common needs: Health, Environment,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 ETC 1676 UE Cross border interdisciplinary cooperation for the prevention of natural disasters and mitigation of environmental pollution in Lower Danube Euroregion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CE/5203/675 Resources pilot centre for cross border preservation of the aquatic biodiversity of Prut River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MIS-ETC 2641 Partajarea colectivă a competentelor de la cercetători la fermieri pentru exploatarea durabilă şi ecologică a protecţiei agricole şi mediului (ECO-AGRI)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MIS-ETC 1549 Promovarea producţiei sustenabile şi implementarea bunelor practice în fermele de bovine din regiunea transfrontalieră RO-MD-UK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SfP EAP.SFPP-9884403 “Technical Advances to Detect and Remove Contaminants in Water for Safety and Security”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SFP-981186, Clean-up of Chemicals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SfP-983287 “Landslide Susceptibility Assessment in the Central Part of the Republic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FN 30633z “Development of an integrated transboundary River Basin Management Plan of the Prut Basin within the limits of Ukraine and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unui Laborator lingofonic în USMF “Nicolae Testemiţeanu”, 07/11/M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Matra/MD/11/6 “Abordarea multidisciplinară şi atitudine adecvată către procesul de îmbătrînire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CISCO SYSTEMS Inc., USA; Best Practice Sharing 3023643/02/14/01, “Supporting Ministry of Education Strategy for Developing ICT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CISCO SYSTEMS Inc., USA; Best Practice Sharing 3023643/02/14/02, “CCNA D Studies for IT Teachers in Underserved Zones (North and South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IZ73Z0_152273/1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BioHorizon nr.652637 “Cooperation between NCPs for Horizon 2020 Societal Challenge 2 on “Food security, Sustainable Agriculture, Marine and Maritime Research and the Bioeconomy” and the Key Enabling Technology”</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IZ73Z0 – 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 21470031 International Visegrad Funds V4EaP Extendend Standart Grant “Agribusiness association model in V4 countries – a new perspective for Moldova competitiveness”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 36060356 International Visegrad Fund IVF “Discussion on Information Society Building Issues Platform”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NUKR.SFPP 984877 NATO “Modeling and mitigation of social disasters caused bu catastrophes and terrorism”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EU EA CG Nr. 2014/ 346-992 European Commission “Financial support to the participation of the Republic of Moldova in the EU programme Horizon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BLACK SEA HORIZON nr.645785 “Enchanced bi-regional STI cooperation between the EU and the Black Sea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Ideal-ist 2018, nr.645216 “Transnational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WaterWorks2014, 641715 “Water Works 2014-2019 in Support of the Water JPI”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NCPs CaRE 642025 “National Contact Points for Climate action, Raw materials, Environment and Resource Efficiency”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Parţial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 – Centrul de Guvernare Electronică Proiectul “e-Transformare a Guvernării”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în vederea realizării Proiectului “e-Transformare a Guvernului” “Creditul nr.5000-MD”, Legea nr.173 din 28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Instituţia Publică “Unitatea consolidată pentru implementarea şi monitorizarea Programului de restructurare a sectorului vitivinicol”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finanţare dintre Republica Moldova şi Banca Europeană de Investiţii (Programul de restructurare a sectorului vitivinicol), FI nr.25.853 (MD) Serapis nr.2010-0484, Legea nr.70 din 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6559C4" w:rsidTr="00D01667">
        <w:trPr>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Contract de finanțare</w:t>
            </w:r>
            <w:r>
              <w:rPr>
                <w:rFonts w:ascii="Times New Roman" w:eastAsia="Times New Roman" w:hAnsi="Times New Roman" w:cs="Times New Roman"/>
                <w:sz w:val="20"/>
                <w:szCs w:val="20"/>
                <w:lang w:val="ro-RO" w:eastAsia="ru-RU"/>
              </w:rPr>
              <w:t xml:space="preserve"> </w:t>
            </w:r>
            <w:r w:rsidRPr="00151BB2">
              <w:rPr>
                <w:rFonts w:ascii="Times New Roman" w:eastAsia="Times New Roman" w:hAnsi="Times New Roman" w:cs="Times New Roman"/>
                <w:sz w:val="20"/>
                <w:szCs w:val="20"/>
                <w:lang w:val="ro-RO" w:eastAsia="ru-RU"/>
              </w:rPr>
              <w:t xml:space="preserve">dintre Republica Moldova și Banca Europeană de Investiții în vederea implementării proiectului </w:t>
            </w:r>
            <w:r>
              <w:rPr>
                <w:rFonts w:ascii="Times New Roman" w:eastAsia="Times New Roman" w:hAnsi="Times New Roman" w:cs="Times New Roman"/>
                <w:sz w:val="20"/>
                <w:szCs w:val="20"/>
                <w:lang w:val="ro-RO" w:eastAsia="ru-RU"/>
              </w:rPr>
              <w:t>„</w:t>
            </w:r>
            <w:r w:rsidRPr="00151BB2">
              <w:rPr>
                <w:rFonts w:ascii="Times New Roman" w:eastAsia="Times New Roman" w:hAnsi="Times New Roman" w:cs="Times New Roman"/>
                <w:sz w:val="20"/>
                <w:szCs w:val="20"/>
                <w:lang w:val="ro-RO" w:eastAsia="ru-RU"/>
              </w:rPr>
              <w:t>Livada Moldovei”, ratificat prin Legea nr.46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7</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Proiectul “Consolidarea eficacităţii reţelei de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Republica Moldova şi Asociaţia Internaţională pentru Dezvoltare în vederea realizării Proiectului “Consolidarea eficacităţii reţelei de asistenţă socială” (creditul nr.5001-MD), ratificat prin Legea nr.174 din 28 iulie 2011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“Îmbunătăţirea echipamentului în Casa-internat pentru copii cu deficienţe mintale din or.Orhei”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grant dintre Ambasada Japoniei în Republica Moldova şi Casa-internat pentru copii cu deficienţe mintale din or.Orhei din 27 ianuarie 2012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r>
              <w:rPr>
                <w:rFonts w:ascii="Times New Roman" w:eastAsia="Times New Roman" w:hAnsi="Times New Roman" w:cs="Times New Roman"/>
                <w:sz w:val="20"/>
                <w:szCs w:val="20"/>
                <w:lang w:val="ro-RO" w:eastAsia="ru-RU"/>
              </w:rPr>
              <w:t>8</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Ministerul Dezvoltării Regionale şi Construcţiilor Proiectul de </w:t>
            </w:r>
            <w:r w:rsidRPr="003B4338">
              <w:rPr>
                <w:rFonts w:ascii="Times New Roman" w:eastAsia="Times New Roman" w:hAnsi="Times New Roman" w:cs="Times New Roman"/>
                <w:sz w:val="20"/>
                <w:szCs w:val="20"/>
                <w:lang w:val="ro-RO" w:eastAsia="ru-RU"/>
              </w:rPr>
              <w:lastRenderedPageBreak/>
              <w:t>construcţie a locuinţelor pentru păturile socialmente vulnerabile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Acordul-cadru de împrumut dintre Republica Moldova şi Banca de Dezvoltare a Consiliului Europei întru realizarea Proiectului de construcţie a </w:t>
            </w:r>
            <w:r w:rsidRPr="003B4338">
              <w:rPr>
                <w:rFonts w:ascii="Times New Roman" w:eastAsia="Times New Roman" w:hAnsi="Times New Roman" w:cs="Times New Roman"/>
                <w:sz w:val="20"/>
                <w:szCs w:val="20"/>
                <w:lang w:val="ro-RO" w:eastAsia="ru-RU"/>
              </w:rPr>
              <w:lastRenderedPageBreak/>
              <w:t>locuinţelor pentru păturile socialmente vulnerabile II (nr.F/P 1756(2011)), ratificat prin Legea nr.182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2</w:t>
            </w:r>
            <w:r>
              <w:rPr>
                <w:rFonts w:ascii="Times New Roman" w:eastAsia="Times New Roman" w:hAnsi="Times New Roman" w:cs="Times New Roman"/>
                <w:sz w:val="20"/>
                <w:szCs w:val="20"/>
                <w:lang w:val="ro-RO" w:eastAsia="ru-RU"/>
              </w:rPr>
              <w:t>9</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Întreprinderea de Stat “Moldelectrica” – Proiectul “Transportul energiei electrice de către “Moldelectrica””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Contractul de finanţare dintre Republica Moldova şi Banca Europeană de Investiţii “Transportul energiei electrice de către “Moldelectrica””, nr.FIN nr.81.208 Serapis nr.2011 0140, Legea nr.179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împrumut dintre Republica Moldova şi Banca Internaţională pentru Reconstrucţie şi Dezvoltare “Reabilitarea reţelelor electrice de transport ale “Moldelectrica””, semnat la Chişinău la 22 mai 2012, ratificat prin Legea nr.180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“Dotarea cu calculatoare a căminelor studenţeşti”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 domeniul economic şi tehnic dintre Guvernul Republicii Moldova şi Guvernul Republicii Populare Chineze, semnat la 14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Proiectul “Sistemul de monitorizare a traficului rutier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 domeniul economic şi tehnic dintre Guvernul Republicii Moldova şi Guvernul Republicii Populare Chineze, semnat la 17 noiembrie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Energie şi Biomasă, Moldova, Agenţia pentru Eficienţă în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finanţare dintre Guvernul Republicii Moldova şi Comisia Europeană privind proiectul “Energie şi Biomasă”, semnat la 26 noiembrie 2010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B067F3"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Curtea de Conturi Proiectul “Consolidarea capacităţii Curţii de Conturi a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nr.TF 014332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34</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Unitatea de implementare a proiectului Băncii Mondiale Proiectul de Ameliorare a Competitivităţii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Grantul TF 016060 </w:t>
            </w:r>
            <w:r w:rsidRPr="003B4338">
              <w:rPr>
                <w:rFonts w:ascii="Times New Roman" w:eastAsia="Times New Roman" w:hAnsi="Times New Roman" w:cs="Times New Roman"/>
                <w:sz w:val="20"/>
                <w:szCs w:val="20"/>
                <w:lang w:val="ro-RO" w:eastAsia="ru-RU"/>
              </w:rPr>
              <w:br/>
              <w:t xml:space="preserve">Acordul de credit dintre Republica Moldova şi Banca Internaţională pentru Reconstrucţie şi Dezvoltare în vederea realizării Proiectului de ameliorare a competitivităţii II (Pac II), semnat la Chişinău la 15 iulie 2014, ratificat prin Legea nr.166 din 21 iulie 2014 </w:t>
            </w:r>
            <w:r w:rsidRPr="003B4338">
              <w:rPr>
                <w:rFonts w:ascii="Times New Roman" w:eastAsia="Times New Roman" w:hAnsi="Times New Roman" w:cs="Times New Roman"/>
                <w:sz w:val="20"/>
                <w:szCs w:val="20"/>
                <w:lang w:val="ro-RO" w:eastAsia="ru-RU"/>
              </w:rPr>
              <w:br/>
              <w:t>Acordul de finanţare dintre Republica Moldova şi Asociaţia pentru Dezvoltare în vederea realizării Proiectului de ameliorare a competitivităţii II (Pac II), semnat la Chişinău la 15 iulie 2014, ratificat prin Legea nr.165 din 21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Finanţării de Carbon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Grantul TF 015873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3</w:t>
            </w: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Instituţiilor Penitenciare al Ministerului Justiţiei, Unitatea de implementare a Proiectului de construcţie a penitenciarului din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împrumut dintre Republica Moldova şi Banca de Dezvoltare a Consiliului Europei pentru realizarea Proiectului de construcţie a penitenciarului din Chişinău (LD 1809 (2013)), ratificat prin Legea nr.295 din 12 decembrie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grant dintre Banca de Dezvoltare a Consiliului Europei şi Republica Moldova pentru Realizarea Proiectului de construcţie a Penitenciarului din Chişinău (SDA-1-TA(2013))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7</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 Agenţia de Intervenţie şi Plăţi pentru Agricultură</w:t>
            </w:r>
            <w:r>
              <w:rPr>
                <w:rFonts w:ascii="Times New Roman" w:eastAsia="Times New Roman" w:hAnsi="Times New Roman" w:cs="Times New Roman"/>
                <w:sz w:val="20"/>
                <w:szCs w:val="20"/>
                <w:lang w:val="ro-RO" w:eastAsia="ru-RU"/>
              </w:rPr>
              <w:t>, Instituția Publică ”Unitatea de implementare a creditului de asistență acordat de Guvernul Republicii Polonia”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8</w:t>
            </w:r>
            <w:r w:rsidRPr="003B4338">
              <w:rPr>
                <w:rFonts w:ascii="Times New Roman" w:eastAsia="Times New Roman" w:hAnsi="Times New Roman" w:cs="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şi Guvernul Republicii Moldova cu privire la cadrul general şi condiţiile pentru cooperarea în domeniul dezvoltării, semnat la Bucureşti la 28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Renovarea Sălii cu Orgă,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Ministerul Culturii al Republicii Moldova şi Ministerul Afacerilor Externe al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în domeniul cooperării pentru dezvoltare privind proiectul Renovarea Sălii cu Orgă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privind Teatrul Muzical-Dramatic “B.P. Haşdeu”,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Ministerul Afacerilor Externe al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şi Ministerul Culturii al Republicii Moldova în domeniul cooperării pentru dezvoltare privind Teatrul Muzical-Dramatic “B.P. Haşdeu”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p>
        </w:tc>
      </w:tr>
      <w:tr w:rsidR="006C43A1" w:rsidRPr="003B4338" w:rsidTr="00D01667">
        <w:trPr>
          <w:jc w:val="center"/>
        </w:trPr>
        <w:tc>
          <w:tcPr>
            <w:tcW w:w="0" w:type="auto"/>
            <w:vMerge/>
            <w:tcBorders>
              <w:top w:val="single" w:sz="6" w:space="0" w:color="000000"/>
              <w:left w:val="single" w:sz="6" w:space="0" w:color="000000"/>
              <w:right w:val="single" w:sz="6" w:space="0" w:color="000000"/>
            </w:tcBorders>
            <w:vAlign w:val="cente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Proiectul privind reabilitarea sediului “Natalia Dadiani” al Muzeului Naţional de Artă, str. 31 August, nr.115 </w:t>
            </w:r>
            <w:r w:rsidRPr="003B4338">
              <w:rPr>
                <w:rFonts w:ascii="Times New Roman" w:eastAsia="Times New Roman" w:hAnsi="Times New Roman" w:cs="Times New Roman"/>
                <w:sz w:val="20"/>
                <w:szCs w:val="20"/>
                <w:lang w:val="ro-RO" w:eastAsia="ru-RU"/>
              </w:rPr>
              <w:br/>
              <w:t>Ministerul Culturii al Republicii Moldova, reprezentat de Muzeul Naţional de Artă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Ministerul Afacerilor Externe al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şi Ministerul Culturii al Republicii Moldova, reprezentat de Muzeul Naţional de Artă din Republica Moldova, în domeniul cooperării pentru dezvoltare privind reabilitarea Muzeului Naţional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C43A1" w:rsidRDefault="006C43A1"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Integral</w:t>
            </w:r>
            <w:r>
              <w:rPr>
                <w:rFonts w:ascii="Times New Roman" w:eastAsia="Times New Roman" w:hAnsi="Times New Roman" w:cs="Times New Roman"/>
                <w:sz w:val="20"/>
                <w:szCs w:val="20"/>
                <w:lang w:val="ro-RO" w:eastAsia="ru-RU"/>
              </w:rPr>
              <w:t>”F</w:t>
            </w:r>
          </w:p>
          <w:p w:rsidR="006C43A1" w:rsidRDefault="006C43A1" w:rsidP="00D01667">
            <w:pPr>
              <w:spacing w:after="0" w:line="240" w:lineRule="auto"/>
              <w:jc w:val="center"/>
              <w:rPr>
                <w:rFonts w:ascii="Times New Roman" w:eastAsia="Times New Roman" w:hAnsi="Times New Roman" w:cs="Times New Roman"/>
                <w:sz w:val="20"/>
                <w:szCs w:val="20"/>
                <w:lang w:val="ro-RO" w:eastAsia="ru-RU"/>
              </w:rPr>
            </w:pPr>
          </w:p>
          <w:p w:rsidR="006C43A1" w:rsidRDefault="006C43A1" w:rsidP="00D01667">
            <w:pPr>
              <w:spacing w:after="0" w:line="240" w:lineRule="auto"/>
              <w:jc w:val="center"/>
              <w:rPr>
                <w:rFonts w:ascii="Times New Roman" w:eastAsia="Times New Roman" w:hAnsi="Times New Roman" w:cs="Times New Roman"/>
                <w:sz w:val="20"/>
                <w:szCs w:val="20"/>
                <w:lang w:val="ro-RO" w:eastAsia="ru-RU"/>
              </w:rPr>
            </w:pPr>
          </w:p>
          <w:p w:rsidR="006C43A1" w:rsidRDefault="006C43A1" w:rsidP="00D01667">
            <w:pPr>
              <w:spacing w:after="0" w:line="240" w:lineRule="auto"/>
              <w:jc w:val="center"/>
              <w:rPr>
                <w:rFonts w:ascii="Times New Roman" w:eastAsia="Times New Roman" w:hAnsi="Times New Roman" w:cs="Times New Roman"/>
                <w:sz w:val="20"/>
                <w:szCs w:val="20"/>
                <w:lang w:val="ro-RO" w:eastAsia="ru-RU"/>
              </w:rPr>
            </w:pPr>
          </w:p>
          <w:p w:rsidR="006C43A1" w:rsidRPr="003B4338" w:rsidRDefault="006C43A1" w:rsidP="00D01667">
            <w:pPr>
              <w:spacing w:after="0" w:line="240" w:lineRule="auto"/>
              <w:rPr>
                <w:rFonts w:ascii="Times New Roman" w:eastAsia="Times New Roman" w:hAnsi="Times New Roman" w:cs="Times New Roman"/>
                <w:sz w:val="20"/>
                <w:szCs w:val="20"/>
                <w:lang w:val="ro-RO" w:eastAsia="ru-RU"/>
              </w:rPr>
            </w:pPr>
          </w:p>
        </w:tc>
      </w:tr>
    </w:tbl>
    <w:p w:rsidR="006C43A1" w:rsidRPr="003B4338" w:rsidRDefault="006C43A1" w:rsidP="006C43A1">
      <w:pPr>
        <w:spacing w:after="0" w:line="240" w:lineRule="auto"/>
        <w:ind w:firstLine="567"/>
        <w:jc w:val="both"/>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 </w:t>
      </w:r>
    </w:p>
    <w:p w:rsidR="006C43A1" w:rsidRPr="003B4338" w:rsidRDefault="006C43A1" w:rsidP="006C43A1">
      <w:pPr>
        <w:spacing w:after="0" w:line="240" w:lineRule="auto"/>
        <w:rPr>
          <w:rFonts w:ascii="Times New Roman" w:hAnsi="Times New Roman" w:cs="Times New Roman"/>
          <w:lang w:val="ro-RO"/>
        </w:rPr>
      </w:pPr>
    </w:p>
    <w:p w:rsidR="008103F5" w:rsidRDefault="008103F5">
      <w:bookmarkStart w:id="0" w:name="_GoBack"/>
      <w:bookmarkEnd w:id="0"/>
    </w:p>
    <w:sectPr w:rsidR="008103F5" w:rsidSect="004318E6">
      <w:headerReference w:type="default" r:id="rId5"/>
      <w:footerReference w:type="default" r:id="rId6"/>
      <w:footerReference w:type="first" r:id="rId7"/>
      <w:pgSz w:w="11906" w:h="16838" w:code="9"/>
      <w:pgMar w:top="1418" w:right="964" w:bottom="1134" w:left="181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C4" w:rsidRPr="00AB3471" w:rsidRDefault="006C43A1">
    <w:pPr>
      <w:pStyle w:val="a9"/>
      <w:rPr>
        <w:rFonts w:ascii="Times New Roman" w:hAnsi="Times New Roman" w:cs="Times New Roman"/>
        <w:sz w:val="16"/>
        <w:szCs w:val="16"/>
        <w:lang w:val="en-US"/>
      </w:rPr>
    </w:pPr>
    <w:r>
      <w:fldChar w:fldCharType="begin"/>
    </w:r>
    <w:r w:rsidRPr="00B067F3">
      <w:rPr>
        <w:lang w:val="en-US"/>
      </w:rPr>
      <w:instrText xml:space="preserve"> FILENAME  \p  \* MERGEFORMAT </w:instrText>
    </w:r>
    <w:r>
      <w:fldChar w:fldCharType="separate"/>
    </w:r>
    <w:r>
      <w:rPr>
        <w:rFonts w:ascii="Times New Roman" w:hAnsi="Times New Roman" w:cs="Times New Roman"/>
        <w:noProof/>
        <w:sz w:val="16"/>
        <w:szCs w:val="16"/>
        <w:lang w:val="en-US"/>
      </w:rPr>
      <w:t>Y:\Tatiana\Doc_2015\Hotariri\Mod_an_1-2_246.docx</w:t>
    </w:r>
    <w:r>
      <w:rPr>
        <w:rFonts w:ascii="Times New Roman" w:hAnsi="Times New Roman" w:cs="Times New Roman"/>
        <w:noProo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C4" w:rsidRPr="00AB3471" w:rsidRDefault="006C43A1">
    <w:pPr>
      <w:pStyle w:val="a9"/>
      <w:rPr>
        <w:rFonts w:ascii="Times New Roman" w:hAnsi="Times New Roman" w:cs="Times New Roman"/>
        <w:sz w:val="16"/>
        <w:szCs w:val="16"/>
        <w:lang w:val="en-US"/>
      </w:rPr>
    </w:pPr>
    <w:r>
      <w:fldChar w:fldCharType="begin"/>
    </w:r>
    <w:r w:rsidRPr="00B067F3">
      <w:rPr>
        <w:lang w:val="en-US"/>
      </w:rPr>
      <w:instrText xml:space="preserve"> FILENAME  \p  \* MERGEFORMAT </w:instrText>
    </w:r>
    <w:r>
      <w:fldChar w:fldCharType="separate"/>
    </w:r>
    <w:r>
      <w:rPr>
        <w:rFonts w:ascii="Times New Roman" w:hAnsi="Times New Roman" w:cs="Times New Roman"/>
        <w:noProof/>
        <w:sz w:val="16"/>
        <w:szCs w:val="16"/>
        <w:lang w:val="en-US"/>
      </w:rPr>
      <w:t>Y:\Tatiana\Doc_2015\Hotariri\Mod_an_1-2_246.docx</w:t>
    </w:r>
    <w:r>
      <w:rPr>
        <w:rFonts w:ascii="Times New Roman" w:hAnsi="Times New Roman" w:cs="Times New Roman"/>
        <w:noProof/>
        <w:sz w:val="16"/>
        <w:szCs w:val="16"/>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02404"/>
      <w:docPartObj>
        <w:docPartGallery w:val="Page Numbers (Top of Page)"/>
        <w:docPartUnique/>
      </w:docPartObj>
    </w:sdtPr>
    <w:sdtEndPr>
      <w:rPr>
        <w:noProof/>
      </w:rPr>
    </w:sdtEndPr>
    <w:sdtContent>
      <w:p w:rsidR="006559C4" w:rsidRDefault="006C43A1">
        <w:pPr>
          <w:pStyle w:val="a7"/>
          <w:jc w:val="center"/>
        </w:pPr>
        <w:r>
          <w:fldChar w:fldCharType="begin"/>
        </w:r>
        <w:r>
          <w:instrText xml:space="preserve"> PAGE   \* MERGEFORMAT </w:instrText>
        </w:r>
        <w:r>
          <w:fldChar w:fldCharType="separate"/>
        </w:r>
        <w:r>
          <w:rPr>
            <w:noProof/>
          </w:rPr>
          <w:t>16</w:t>
        </w:r>
        <w:r>
          <w:rPr>
            <w:noProof/>
          </w:rPr>
          <w:fldChar w:fldCharType="end"/>
        </w:r>
      </w:p>
    </w:sdtContent>
  </w:sdt>
  <w:p w:rsidR="006559C4" w:rsidRDefault="006C43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7BE8"/>
    <w:multiLevelType w:val="hybridMultilevel"/>
    <w:tmpl w:val="7F764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EB4EC4"/>
    <w:multiLevelType w:val="multilevel"/>
    <w:tmpl w:val="ED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76B5"/>
    <w:multiLevelType w:val="multilevel"/>
    <w:tmpl w:val="9C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62694"/>
    <w:multiLevelType w:val="multilevel"/>
    <w:tmpl w:val="583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25A45"/>
    <w:multiLevelType w:val="multilevel"/>
    <w:tmpl w:val="A9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D155F"/>
    <w:multiLevelType w:val="multilevel"/>
    <w:tmpl w:val="3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B47E8"/>
    <w:multiLevelType w:val="multilevel"/>
    <w:tmpl w:val="8AE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8674A"/>
    <w:multiLevelType w:val="multilevel"/>
    <w:tmpl w:val="896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6"/>
  </w:num>
  <w:num w:numId="5">
    <w:abstractNumId w:val="7"/>
  </w:num>
  <w:num w:numId="6">
    <w:abstractNumId w:val="8"/>
  </w:num>
  <w:num w:numId="7">
    <w:abstractNumId w:val="9"/>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A1"/>
    <w:rsid w:val="006C43A1"/>
    <w:rsid w:val="0081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EEF6C-8D72-4DA0-9BCE-5CCCA02C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A1"/>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6C43A1"/>
  </w:style>
  <w:style w:type="numbering" w:customStyle="1" w:styleId="NoList11">
    <w:name w:val="No List11"/>
    <w:next w:val="a2"/>
    <w:uiPriority w:val="99"/>
    <w:semiHidden/>
    <w:unhideWhenUsed/>
    <w:rsid w:val="006C43A1"/>
  </w:style>
  <w:style w:type="paragraph" w:styleId="a3">
    <w:name w:val="Normal (Web)"/>
    <w:basedOn w:val="a"/>
    <w:uiPriority w:val="99"/>
    <w:unhideWhenUsed/>
    <w:rsid w:val="006C43A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6C43A1"/>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6C43A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C43A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C43A1"/>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6C43A1"/>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6C43A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C43A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C43A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C43A1"/>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C43A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C43A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C43A1"/>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6C43A1"/>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6C43A1"/>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6C43A1"/>
    <w:pPr>
      <w:spacing w:after="0" w:line="240" w:lineRule="auto"/>
    </w:pPr>
    <w:rPr>
      <w:rFonts w:ascii="Arial" w:eastAsia="Times New Roman" w:hAnsi="Arial" w:cs="Arial"/>
      <w:sz w:val="20"/>
      <w:szCs w:val="20"/>
      <w:lang w:val="ro-RO" w:eastAsia="ru-RU"/>
    </w:rPr>
  </w:style>
  <w:style w:type="paragraph" w:styleId="a4">
    <w:name w:val="Balloon Text"/>
    <w:basedOn w:val="a"/>
    <w:link w:val="a5"/>
    <w:uiPriority w:val="99"/>
    <w:semiHidden/>
    <w:unhideWhenUsed/>
    <w:rsid w:val="006C43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3A1"/>
    <w:rPr>
      <w:rFonts w:ascii="Tahoma" w:eastAsiaTheme="minorEastAsia" w:hAnsi="Tahoma" w:cs="Tahoma"/>
      <w:sz w:val="16"/>
      <w:szCs w:val="16"/>
      <w:lang w:eastAsia="zh-CN"/>
    </w:rPr>
  </w:style>
  <w:style w:type="paragraph" w:styleId="a6">
    <w:name w:val="List Paragraph"/>
    <w:basedOn w:val="a"/>
    <w:uiPriority w:val="34"/>
    <w:qFormat/>
    <w:rsid w:val="006C43A1"/>
    <w:pPr>
      <w:ind w:left="720"/>
      <w:contextualSpacing/>
    </w:pPr>
  </w:style>
  <w:style w:type="paragraph" w:customStyle="1" w:styleId="CharChar">
    <w:name w:val="Знак Знак Char Char Знак"/>
    <w:basedOn w:val="a"/>
    <w:rsid w:val="006C43A1"/>
    <w:pPr>
      <w:spacing w:after="160" w:line="240" w:lineRule="exact"/>
    </w:pPr>
    <w:rPr>
      <w:rFonts w:ascii="Arial" w:eastAsia="Batang" w:hAnsi="Arial" w:cs="Arial"/>
      <w:sz w:val="20"/>
      <w:szCs w:val="20"/>
      <w:lang w:val="ro-MD" w:eastAsia="en-US"/>
    </w:rPr>
  </w:style>
  <w:style w:type="paragraph" w:styleId="a7">
    <w:name w:val="header"/>
    <w:basedOn w:val="a"/>
    <w:link w:val="a8"/>
    <w:uiPriority w:val="99"/>
    <w:unhideWhenUsed/>
    <w:rsid w:val="006C43A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6C43A1"/>
    <w:rPr>
      <w:rFonts w:eastAsiaTheme="minorEastAsia"/>
      <w:lang w:eastAsia="zh-CN"/>
    </w:rPr>
  </w:style>
  <w:style w:type="paragraph" w:styleId="a9">
    <w:name w:val="footer"/>
    <w:basedOn w:val="a"/>
    <w:link w:val="aa"/>
    <w:uiPriority w:val="99"/>
    <w:unhideWhenUsed/>
    <w:rsid w:val="006C43A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6C43A1"/>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6653</Words>
  <Characters>37923</Characters>
  <Application>Microsoft Office Word</Application>
  <DocSecurity>0</DocSecurity>
  <Lines>316</Lines>
  <Paragraphs>88</Paragraphs>
  <ScaleCrop>false</ScaleCrop>
  <Company>CtrlSoft</Company>
  <LinksUpToDate>false</LinksUpToDate>
  <CharactersWithSpaces>44488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1</cp:revision>
  <dcterms:created xsi:type="dcterms:W3CDTF">2015-06-23T07:21:00Z</dcterms:created>
  <dcterms:modified xsi:type="dcterms:W3CDTF">2015-06-23T07:22:00Z</dcterms:modified>
</cp:coreProperties>
</file>